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1CA645A9" w:rsidR="0038069E" w:rsidRDefault="00CF1AA4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5D78CD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44D6B34C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7A30EF" w:rsidRPr="007A30EF">
              <w:rPr>
                <w:rFonts w:ascii="Tahoma" w:hAnsi="Tahoma" w:cs="Tahoma"/>
              </w:rPr>
              <w:t>Norma Leticia Camacho Rodriguez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F6362A0" w14:textId="4B7F6C32" w:rsidR="007A30EF" w:rsidRPr="007A30EF" w:rsidRDefault="007A30EF" w:rsidP="007A30E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0EF">
              <w:rPr>
                <w:rFonts w:ascii="Tahoma" w:eastAsia="Calibri" w:hAnsi="Tahoma" w:cs="Tahoma"/>
                <w:color w:val="000000" w:themeColor="text1"/>
                <w:szCs w:val="24"/>
              </w:rPr>
              <w:t>Carrera Técnica en Enfermería General</w:t>
            </w:r>
          </w:p>
          <w:p w14:paraId="12CB6BA5" w14:textId="77777777" w:rsidR="007A30EF" w:rsidRPr="007A30EF" w:rsidRDefault="007A30EF" w:rsidP="007A30E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Periodo:1991-1994 </w:t>
            </w:r>
          </w:p>
          <w:p w14:paraId="6B0E0BE4" w14:textId="7266A323" w:rsidR="00D155FF" w:rsidRPr="00CF1AA4" w:rsidRDefault="007A30EF" w:rsidP="007A30EF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7A30EF">
              <w:rPr>
                <w:rFonts w:ascii="Tahoma" w:eastAsia="Calibri" w:hAnsi="Tahoma" w:cs="Tahoma"/>
                <w:color w:val="000000" w:themeColor="text1"/>
                <w:szCs w:val="24"/>
              </w:rPr>
              <w:t>Instituto de Enfermería de Saltillo A. C.</w:t>
            </w: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E956432" w14:textId="1FDA0797" w:rsidR="007A30EF" w:rsidRPr="007A30EF" w:rsidRDefault="007A30EF" w:rsidP="007A30E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</w:rPr>
              <w:t>Empresa: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7A30EF">
              <w:rPr>
                <w:rFonts w:ascii="Tahoma" w:eastAsia="Calibri" w:hAnsi="Tahoma" w:cs="Tahoma"/>
                <w:color w:val="000000" w:themeColor="text1"/>
              </w:rPr>
              <w:t>Tienda de Abarrotes Ana</w:t>
            </w:r>
          </w:p>
          <w:p w14:paraId="34319AEC" w14:textId="0A61F178" w:rsidR="007A30EF" w:rsidRPr="007A30EF" w:rsidRDefault="007A30EF" w:rsidP="007A30EF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7A30EF">
              <w:rPr>
                <w:rFonts w:ascii="Tahoma" w:eastAsia="Calibri" w:hAnsi="Tahoma" w:cs="Tahoma"/>
                <w:color w:val="000000" w:themeColor="text1"/>
              </w:rPr>
              <w:t xml:space="preserve">2025- Actual </w:t>
            </w:r>
          </w:p>
          <w:p w14:paraId="3F5E3C60" w14:textId="6A793240" w:rsidR="0038069E" w:rsidRDefault="007A30EF" w:rsidP="007A30EF">
            <w:pPr>
              <w:jc w:val="both"/>
              <w:rPr>
                <w:rFonts w:ascii="Arial" w:hAnsi="Arial" w:cs="Arial"/>
              </w:rPr>
            </w:pPr>
            <w:r w:rsidRPr="007A30EF">
              <w:rPr>
                <w:rFonts w:ascii="Tahoma" w:eastAsia="Calibri" w:hAnsi="Tahoma" w:cs="Tahoma"/>
                <w:color w:val="000000" w:themeColor="text1"/>
              </w:rPr>
              <w:t>Cargo:</w:t>
            </w:r>
            <w:r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7A30EF">
              <w:rPr>
                <w:rFonts w:ascii="Tahoma" w:eastAsia="Calibri" w:hAnsi="Tahoma" w:cs="Tahoma"/>
                <w:color w:val="000000" w:themeColor="text1"/>
              </w:rPr>
              <w:t>Dependienta</w:t>
            </w: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49DA" w14:textId="77777777" w:rsidR="00AE1C9B" w:rsidRDefault="00AE1C9B" w:rsidP="00527FC7">
      <w:pPr>
        <w:spacing w:after="0" w:line="240" w:lineRule="auto"/>
      </w:pPr>
      <w:r>
        <w:separator/>
      </w:r>
    </w:p>
  </w:endnote>
  <w:endnote w:type="continuationSeparator" w:id="0">
    <w:p w14:paraId="5E9B1BA0" w14:textId="77777777" w:rsidR="00AE1C9B" w:rsidRDefault="00AE1C9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24AC" w14:textId="77777777" w:rsidR="00AE1C9B" w:rsidRDefault="00AE1C9B" w:rsidP="00527FC7">
      <w:pPr>
        <w:spacing w:after="0" w:line="240" w:lineRule="auto"/>
      </w:pPr>
      <w:r>
        <w:separator/>
      </w:r>
    </w:p>
  </w:footnote>
  <w:footnote w:type="continuationSeparator" w:id="0">
    <w:p w14:paraId="7D260415" w14:textId="77777777" w:rsidR="00AE1C9B" w:rsidRDefault="00AE1C9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30EF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57B2A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1C9B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1AA4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2025-06-02T04:18:00Z</dcterms:created>
  <dcterms:modified xsi:type="dcterms:W3CDTF">2025-06-02T04:18:00Z</dcterms:modified>
</cp:coreProperties>
</file>